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F58" w:rsidRDefault="00AD2F58">
      <w:pPr>
        <w:rPr>
          <w:b/>
          <w:sz w:val="44"/>
          <w:szCs w:val="4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E05421" wp14:editId="7E08213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57150" t="38100" r="73025" b="92075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2F58" w:rsidRPr="00AD2F58" w:rsidRDefault="00AD2F58" w:rsidP="00AD2F58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  <w14:gs w14:pos="4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5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68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AD2F58">
                              <w:rPr>
                                <w:b/>
                                <w:sz w:val="72"/>
                                <w:szCs w:val="72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  <w14:gs w14:pos="4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5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68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>LE PSLA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3600000"/>
                          </a:lightRig>
                        </a:scene3d>
                        <a:sp3d prstMaterial="softEdge">
                          <a:bevelT w="29210" h="16510"/>
                          <a:contourClr>
                            <a:schemeClr val="accent4">
                              <a:alpha val="9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9E05421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 style="mso-fit-shape-to-text:t">
                  <w:txbxContent>
                    <w:p w:rsidR="00AD2F58" w:rsidRPr="00AD2F58" w:rsidRDefault="00AD2F58" w:rsidP="00AD2F58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  <w14:gs w14:pos="4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5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68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10000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</w:pPr>
                      <w:r w:rsidRPr="00AD2F58">
                        <w:rPr>
                          <w:b/>
                          <w:sz w:val="72"/>
                          <w:szCs w:val="72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  <w14:gs w14:pos="4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5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68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10000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>LE PSLA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D2F58" w:rsidRPr="004F7ABF" w:rsidRDefault="006A4F74">
      <w:pPr>
        <w:rPr>
          <w:b/>
          <w:sz w:val="44"/>
          <w:szCs w:val="44"/>
        </w:rPr>
      </w:pPr>
      <w:r w:rsidRPr="004F7ABF">
        <w:rPr>
          <w:b/>
        </w:rPr>
        <w:t xml:space="preserve">C’est une formule d’accession à la propriété </w:t>
      </w:r>
      <w:r w:rsidR="00A61A04" w:rsidRPr="004F7ABF">
        <w:rPr>
          <w:b/>
        </w:rPr>
        <w:t>sécurisée,</w:t>
      </w:r>
      <w:r w:rsidR="00E56972" w:rsidRPr="004F7ABF">
        <w:rPr>
          <w:b/>
        </w:rPr>
        <w:t xml:space="preserve"> </w:t>
      </w:r>
      <w:r w:rsidRPr="004F7ABF">
        <w:rPr>
          <w:b/>
        </w:rPr>
        <w:t>destinée à des ménages modestes</w:t>
      </w:r>
    </w:p>
    <w:p w:rsidR="00AD2F58" w:rsidRDefault="00AD2F58">
      <w:pPr>
        <w:rPr>
          <w:b/>
          <w:sz w:val="44"/>
          <w:szCs w:val="44"/>
        </w:rPr>
      </w:pPr>
    </w:p>
    <w:p w:rsidR="004F7ABF" w:rsidRPr="00AD2F58" w:rsidRDefault="006A4F74">
      <w:pPr>
        <w:rPr>
          <w:b/>
          <w:sz w:val="28"/>
          <w:szCs w:val="28"/>
          <w:u w:val="single"/>
        </w:rPr>
      </w:pPr>
      <w:r w:rsidRPr="00AD2F58">
        <w:rPr>
          <w:b/>
          <w:sz w:val="28"/>
          <w:szCs w:val="28"/>
          <w:u w:val="single"/>
        </w:rPr>
        <w:t>Des plafonds de revenus à respecter</w:t>
      </w:r>
      <w:r w:rsidR="006F556E" w:rsidRPr="00AD2F58">
        <w:rPr>
          <w:b/>
          <w:sz w:val="28"/>
          <w:szCs w:val="28"/>
          <w:u w:val="single"/>
        </w:rPr>
        <w:t> :</w:t>
      </w:r>
    </w:p>
    <w:tbl>
      <w:tblPr>
        <w:tblStyle w:val="Grillemoyenne1-Accent4"/>
        <w:tblW w:w="0" w:type="auto"/>
        <w:tblInd w:w="2143" w:type="dxa"/>
        <w:tblLook w:val="04A0" w:firstRow="1" w:lastRow="0" w:firstColumn="1" w:lastColumn="0" w:noHBand="0" w:noVBand="1"/>
      </w:tblPr>
      <w:tblGrid>
        <w:gridCol w:w="6204"/>
      </w:tblGrid>
      <w:tr w:rsidR="00AD2F58" w:rsidRPr="00AD2F58" w:rsidTr="004F7A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4" w:type="dxa"/>
          </w:tcPr>
          <w:p w:rsidR="00AD2F58" w:rsidRPr="00E7313F" w:rsidRDefault="00AD2F58" w:rsidP="004240D3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E7313F">
              <w:rPr>
                <w:sz w:val="24"/>
                <w:szCs w:val="24"/>
              </w:rPr>
              <w:t xml:space="preserve">1 personne : </w:t>
            </w:r>
            <w:r w:rsidR="004F7ABF" w:rsidRPr="00E7313F">
              <w:rPr>
                <w:sz w:val="24"/>
                <w:szCs w:val="24"/>
              </w:rPr>
              <w:t xml:space="preserve">                             </w:t>
            </w:r>
            <w:r w:rsidR="00C51D16">
              <w:rPr>
                <w:sz w:val="24"/>
                <w:szCs w:val="24"/>
              </w:rPr>
              <w:t>24 683</w:t>
            </w:r>
            <w:r w:rsidRPr="00E7313F">
              <w:rPr>
                <w:sz w:val="24"/>
                <w:szCs w:val="24"/>
              </w:rPr>
              <w:t xml:space="preserve"> €</w:t>
            </w:r>
          </w:p>
        </w:tc>
      </w:tr>
      <w:tr w:rsidR="00AD2F58" w:rsidRPr="00AD2F58" w:rsidTr="004F7A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4" w:type="dxa"/>
          </w:tcPr>
          <w:p w:rsidR="00AD2F58" w:rsidRPr="00E7313F" w:rsidRDefault="00AD2F58" w:rsidP="004240D3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E7313F">
              <w:rPr>
                <w:sz w:val="24"/>
                <w:szCs w:val="24"/>
              </w:rPr>
              <w:t xml:space="preserve">2                   : </w:t>
            </w:r>
            <w:r w:rsidR="004F7ABF" w:rsidRPr="00E7313F">
              <w:rPr>
                <w:sz w:val="24"/>
                <w:szCs w:val="24"/>
              </w:rPr>
              <w:t xml:space="preserve">                             </w:t>
            </w:r>
            <w:r w:rsidR="00C51D16">
              <w:rPr>
                <w:sz w:val="24"/>
                <w:szCs w:val="24"/>
              </w:rPr>
              <w:t>32 914</w:t>
            </w:r>
            <w:r w:rsidRPr="00E7313F">
              <w:rPr>
                <w:sz w:val="24"/>
                <w:szCs w:val="24"/>
              </w:rPr>
              <w:t xml:space="preserve"> €</w:t>
            </w:r>
          </w:p>
        </w:tc>
      </w:tr>
      <w:tr w:rsidR="00AD2F58" w:rsidRPr="00AD2F58" w:rsidTr="004F7A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4" w:type="dxa"/>
          </w:tcPr>
          <w:p w:rsidR="00AD2F58" w:rsidRPr="00E7313F" w:rsidRDefault="00AD2F58" w:rsidP="004240D3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E7313F">
              <w:rPr>
                <w:sz w:val="24"/>
                <w:szCs w:val="24"/>
              </w:rPr>
              <w:t xml:space="preserve">3                   : </w:t>
            </w:r>
            <w:r w:rsidR="004F7ABF" w:rsidRPr="00E7313F">
              <w:rPr>
                <w:sz w:val="24"/>
                <w:szCs w:val="24"/>
              </w:rPr>
              <w:t xml:space="preserve">                             </w:t>
            </w:r>
            <w:r w:rsidR="00BF66F1">
              <w:rPr>
                <w:sz w:val="24"/>
                <w:szCs w:val="24"/>
              </w:rPr>
              <w:t>38</w:t>
            </w:r>
            <w:r w:rsidR="00C51D16">
              <w:rPr>
                <w:sz w:val="24"/>
                <w:szCs w:val="24"/>
              </w:rPr>
              <w:t xml:space="preserve"> 072</w:t>
            </w:r>
            <w:r w:rsidRPr="00E7313F">
              <w:rPr>
                <w:sz w:val="24"/>
                <w:szCs w:val="24"/>
              </w:rPr>
              <w:t xml:space="preserve"> €</w:t>
            </w:r>
          </w:p>
        </w:tc>
      </w:tr>
      <w:tr w:rsidR="00AD2F58" w:rsidRPr="00AD2F58" w:rsidTr="004F7A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4" w:type="dxa"/>
          </w:tcPr>
          <w:p w:rsidR="00AD2F58" w:rsidRPr="00E7313F" w:rsidRDefault="00AD2F58" w:rsidP="004240D3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E7313F">
              <w:rPr>
                <w:sz w:val="24"/>
                <w:szCs w:val="24"/>
              </w:rPr>
              <w:t xml:space="preserve">4                   : </w:t>
            </w:r>
            <w:r w:rsidR="004F7ABF" w:rsidRPr="00E7313F">
              <w:rPr>
                <w:sz w:val="24"/>
                <w:szCs w:val="24"/>
              </w:rPr>
              <w:t xml:space="preserve">                             </w:t>
            </w:r>
            <w:r w:rsidR="00C51D16">
              <w:rPr>
                <w:sz w:val="24"/>
                <w:szCs w:val="24"/>
              </w:rPr>
              <w:t>42 187</w:t>
            </w:r>
            <w:r w:rsidRPr="00E7313F">
              <w:rPr>
                <w:sz w:val="24"/>
                <w:szCs w:val="24"/>
              </w:rPr>
              <w:t xml:space="preserve"> €</w:t>
            </w:r>
          </w:p>
        </w:tc>
      </w:tr>
      <w:tr w:rsidR="00AD2F58" w:rsidRPr="00AD2F58" w:rsidTr="004F7A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4" w:type="dxa"/>
          </w:tcPr>
          <w:p w:rsidR="00AD2F58" w:rsidRPr="00E7313F" w:rsidRDefault="00AD2F58" w:rsidP="004240D3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E7313F">
              <w:rPr>
                <w:sz w:val="24"/>
                <w:szCs w:val="24"/>
              </w:rPr>
              <w:t xml:space="preserve">5 et +           : </w:t>
            </w:r>
            <w:r w:rsidR="004F7ABF" w:rsidRPr="00E7313F">
              <w:rPr>
                <w:sz w:val="24"/>
                <w:szCs w:val="24"/>
              </w:rPr>
              <w:t xml:space="preserve">                             </w:t>
            </w:r>
            <w:r w:rsidR="00AE44CC">
              <w:rPr>
                <w:sz w:val="24"/>
                <w:szCs w:val="24"/>
              </w:rPr>
              <w:t>46 291</w:t>
            </w:r>
            <w:bookmarkStart w:id="0" w:name="_GoBack"/>
            <w:bookmarkEnd w:id="0"/>
            <w:r w:rsidRPr="00E7313F">
              <w:rPr>
                <w:sz w:val="24"/>
                <w:szCs w:val="24"/>
              </w:rPr>
              <w:t xml:space="preserve"> €    </w:t>
            </w:r>
          </w:p>
        </w:tc>
      </w:tr>
    </w:tbl>
    <w:p w:rsidR="006A4F74" w:rsidRPr="00AD2F58" w:rsidRDefault="006A4F74">
      <w:pPr>
        <w:rPr>
          <w:b/>
          <w:sz w:val="28"/>
          <w:szCs w:val="28"/>
          <w:u w:val="single"/>
        </w:rPr>
      </w:pPr>
      <w:r w:rsidRPr="00AD2F58">
        <w:rPr>
          <w:b/>
          <w:sz w:val="28"/>
          <w:szCs w:val="28"/>
          <w:u w:val="single"/>
        </w:rPr>
        <w:t>2 étapes :</w:t>
      </w:r>
    </w:p>
    <w:p w:rsidR="007A4CAD" w:rsidRPr="00AD2F58" w:rsidRDefault="006F556E">
      <w:pPr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AD2F58"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1 ) </w:t>
      </w:r>
      <w:r w:rsidR="007A4CAD" w:rsidRPr="00AD2F58"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Une phase locative :</w:t>
      </w:r>
    </w:p>
    <w:p w:rsidR="006A4F74" w:rsidRDefault="007A4CAD">
      <w:r>
        <w:t xml:space="preserve"> </w:t>
      </w:r>
      <w:r w:rsidR="006A4F74">
        <w:t xml:space="preserve">L’accédant occupe le logement en tant que locataire : </w:t>
      </w:r>
      <w:r>
        <w:t>de 1 à 2 ans :</w:t>
      </w:r>
      <w:r w:rsidR="006B6B48">
        <w:t>il paie son loyer</w:t>
      </w:r>
      <w:r>
        <w:t xml:space="preserve">, ses charges </w:t>
      </w:r>
      <w:r w:rsidR="006A4F74">
        <w:t xml:space="preserve">et un complément </w:t>
      </w:r>
      <w:r w:rsidR="006F556E">
        <w:t xml:space="preserve">d’épargne </w:t>
      </w:r>
      <w:r w:rsidR="006A4F74">
        <w:t>qui consti</w:t>
      </w:r>
      <w:r w:rsidR="006F556E">
        <w:t xml:space="preserve">tue son apport personnel ( le montant de cette redevance totale est sensé correspondre à la mensualité qu’il aurait eu à régler </w:t>
      </w:r>
      <w:r w:rsidR="004F7ABF">
        <w:t xml:space="preserve">s’il était devenu propriétaire </w:t>
      </w:r>
      <w:r w:rsidR="006F556E">
        <w:t>)</w:t>
      </w:r>
      <w:r w:rsidR="004F7ABF">
        <w:t>.</w:t>
      </w:r>
    </w:p>
    <w:p w:rsidR="007A4CAD" w:rsidRPr="00AD2F58" w:rsidRDefault="006F556E">
      <w:pPr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AD2F58"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2 )</w:t>
      </w:r>
      <w:r w:rsidR="004F7ABF"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7A4CAD" w:rsidRPr="00AD2F58"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Une phase accession :</w:t>
      </w:r>
    </w:p>
    <w:p w:rsidR="006F556E" w:rsidRDefault="006F556E">
      <w:r>
        <w:t xml:space="preserve"> Le ménage lève l’option et devient </w:t>
      </w:r>
      <w:r w:rsidR="004F7ABF">
        <w:t xml:space="preserve">propriétaire. </w:t>
      </w:r>
      <w:r w:rsidR="007A4CAD">
        <w:t>Le prix de vente est alors minoré de 1% par an .</w:t>
      </w:r>
      <w:r w:rsidR="00E56972">
        <w:t>Le montant supporté chaque mois sera équivalent à ce qu’il a payé lors de la phase locative.</w:t>
      </w:r>
    </w:p>
    <w:p w:rsidR="004F7ABF" w:rsidRDefault="004F7ABF">
      <w:pPr>
        <w:rPr>
          <w:b/>
          <w:sz w:val="28"/>
          <w:szCs w:val="28"/>
          <w:u w:val="single"/>
        </w:rPr>
      </w:pPr>
      <w:r w:rsidRPr="004F7ABF">
        <w:rPr>
          <w:b/>
          <w:sz w:val="28"/>
          <w:szCs w:val="28"/>
          <w:u w:val="single"/>
        </w:rPr>
        <w:t>Les avantages :</w:t>
      </w:r>
    </w:p>
    <w:p w:rsidR="006F556E" w:rsidRPr="004F7ABF" w:rsidRDefault="004F7ABF" w:rsidP="004F7ABF">
      <w:pPr>
        <w:rPr>
          <w:b/>
          <w:sz w:val="28"/>
          <w:szCs w:val="28"/>
          <w:u w:val="single"/>
        </w:rPr>
      </w:pPr>
      <w:r>
        <w:rPr>
          <w:noProof/>
          <w:lang w:eastAsia="fr-FR"/>
        </w:rPr>
        <w:t xml:space="preserve">             </w:t>
      </w:r>
      <w:r>
        <w:rPr>
          <w:noProof/>
          <w:lang w:eastAsia="fr-FR"/>
        </w:rPr>
        <w:drawing>
          <wp:inline distT="0" distB="0" distL="0" distR="0" wp14:anchorId="78796938" wp14:editId="64C679CF">
            <wp:extent cx="5486400" cy="3200400"/>
            <wp:effectExtent l="38100" t="0" r="38100" b="0"/>
            <wp:docPr id="5" name="Diagramme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sectPr w:rsidR="006F556E" w:rsidRPr="004F7ABF" w:rsidSect="004F7ABF"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6B48" w:rsidRDefault="006B6B48" w:rsidP="006B6B48">
      <w:pPr>
        <w:spacing w:after="0" w:line="240" w:lineRule="auto"/>
      </w:pPr>
      <w:r>
        <w:separator/>
      </w:r>
    </w:p>
  </w:endnote>
  <w:endnote w:type="continuationSeparator" w:id="0">
    <w:p w:rsidR="006B6B48" w:rsidRDefault="006B6B48" w:rsidP="006B6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846" w:rsidRPr="009A0846" w:rsidRDefault="009A0846" w:rsidP="006B6B48">
    <w:pPr>
      <w:pStyle w:val="Pieddepage"/>
      <w:jc w:val="center"/>
      <w:rPr>
        <w:b/>
        <w:sz w:val="28"/>
        <w:szCs w:val="28"/>
      </w:rPr>
    </w:pPr>
    <w:r w:rsidRPr="009A0846">
      <w:rPr>
        <w:b/>
        <w:sz w:val="28"/>
        <w:szCs w:val="28"/>
      </w:rPr>
      <w:t xml:space="preserve">Service Accession  </w:t>
    </w:r>
    <w:r w:rsidRPr="009A0846">
      <w:rPr>
        <w:b/>
        <w:sz w:val="28"/>
        <w:szCs w:val="28"/>
      </w:rPr>
      <w:sym w:font="Webdings" w:char="F0C9"/>
    </w:r>
    <w:r w:rsidRPr="009A0846">
      <w:rPr>
        <w:b/>
        <w:sz w:val="28"/>
        <w:szCs w:val="28"/>
      </w:rPr>
      <w:t xml:space="preserve"> </w:t>
    </w:r>
    <w:r w:rsidR="006B6B48" w:rsidRPr="009A0846">
      <w:rPr>
        <w:b/>
        <w:sz w:val="28"/>
        <w:szCs w:val="28"/>
      </w:rPr>
      <w:t xml:space="preserve">05.40.07.71.64 </w:t>
    </w:r>
  </w:p>
  <w:p w:rsidR="006B6B48" w:rsidRPr="009A0846" w:rsidRDefault="00AE44CC" w:rsidP="006B6B48">
    <w:pPr>
      <w:pStyle w:val="Pieddepage"/>
      <w:jc w:val="center"/>
      <w:rPr>
        <w:b/>
        <w:sz w:val="28"/>
        <w:szCs w:val="28"/>
      </w:rPr>
    </w:pPr>
    <w:hyperlink r:id="rId1" w:history="1">
      <w:r w:rsidR="006B6B48" w:rsidRPr="009A0846">
        <w:rPr>
          <w:rStyle w:val="Lienhypertexte"/>
          <w:b/>
          <w:color w:val="auto"/>
          <w:sz w:val="28"/>
          <w:szCs w:val="28"/>
        </w:rPr>
        <w:t>accession@office64.fr</w:t>
      </w:r>
    </w:hyperlink>
  </w:p>
  <w:p w:rsidR="006B6B48" w:rsidRPr="009A0846" w:rsidRDefault="006B6B48" w:rsidP="006B6B48">
    <w:pPr>
      <w:pStyle w:val="Pieddepage"/>
      <w:jc w:val="center"/>
      <w:rPr>
        <w:b/>
        <w:sz w:val="28"/>
        <w:szCs w:val="28"/>
      </w:rPr>
    </w:pPr>
    <w:r w:rsidRPr="009A0846">
      <w:rPr>
        <w:b/>
        <w:sz w:val="28"/>
        <w:szCs w:val="28"/>
      </w:rPr>
      <w:t>www.office64.fr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6B48" w:rsidRDefault="006B6B48" w:rsidP="006B6B48">
      <w:pPr>
        <w:spacing w:after="0" w:line="240" w:lineRule="auto"/>
      </w:pPr>
      <w:r>
        <w:separator/>
      </w:r>
    </w:p>
  </w:footnote>
  <w:footnote w:type="continuationSeparator" w:id="0">
    <w:p w:rsidR="006B6B48" w:rsidRDefault="006B6B48" w:rsidP="006B6B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62B85"/>
    <w:multiLevelType w:val="hybridMultilevel"/>
    <w:tmpl w:val="7FB017A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9E3D1A"/>
    <w:multiLevelType w:val="hybridMultilevel"/>
    <w:tmpl w:val="8760E43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F74"/>
    <w:rsid w:val="00121AB8"/>
    <w:rsid w:val="00335854"/>
    <w:rsid w:val="004F7ABF"/>
    <w:rsid w:val="006A4F74"/>
    <w:rsid w:val="006A6555"/>
    <w:rsid w:val="006B6B48"/>
    <w:rsid w:val="006F556E"/>
    <w:rsid w:val="007A4CAD"/>
    <w:rsid w:val="009A0846"/>
    <w:rsid w:val="00A61A04"/>
    <w:rsid w:val="00A77355"/>
    <w:rsid w:val="00AD2F58"/>
    <w:rsid w:val="00AE44CC"/>
    <w:rsid w:val="00AF12AB"/>
    <w:rsid w:val="00BF66F1"/>
    <w:rsid w:val="00C51D16"/>
    <w:rsid w:val="00C57945"/>
    <w:rsid w:val="00CF2F2D"/>
    <w:rsid w:val="00E56972"/>
    <w:rsid w:val="00E7313F"/>
    <w:rsid w:val="00FA3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3289DF7"/>
  <w15:docId w15:val="{4DB4EFAC-32E7-43CD-8EF5-5F548F9B8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F556E"/>
    <w:pPr>
      <w:ind w:left="720"/>
      <w:contextualSpacing/>
    </w:pPr>
  </w:style>
  <w:style w:type="table" w:styleId="Grilledutableau">
    <w:name w:val="Table Grid"/>
    <w:basedOn w:val="TableauNormal"/>
    <w:uiPriority w:val="59"/>
    <w:rsid w:val="00AD2F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moyenne1-Accent4">
    <w:name w:val="Medium Grid 1 Accent 4"/>
    <w:basedOn w:val="TableauNormal"/>
    <w:uiPriority w:val="67"/>
    <w:rsid w:val="00AD2F58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AD2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2F5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6B6B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B6B48"/>
  </w:style>
  <w:style w:type="paragraph" w:styleId="Pieddepage">
    <w:name w:val="footer"/>
    <w:basedOn w:val="Normal"/>
    <w:link w:val="PieddepageCar"/>
    <w:uiPriority w:val="99"/>
    <w:unhideWhenUsed/>
    <w:rsid w:val="006B6B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B6B48"/>
  </w:style>
  <w:style w:type="character" w:styleId="Lienhypertexte">
    <w:name w:val="Hyperlink"/>
    <w:basedOn w:val="Policepardfaut"/>
    <w:uiPriority w:val="99"/>
    <w:unhideWhenUsed/>
    <w:rsid w:val="006B6B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ccession@office64.fr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81F84FD-51E8-420D-B8B0-8F6CD67FEA27}" type="doc">
      <dgm:prSet loTypeId="urn:microsoft.com/office/officeart/2005/8/layout/default" loCatId="list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fr-FR"/>
        </a:p>
      </dgm:t>
    </dgm:pt>
    <dgm:pt modelId="{219BE371-EF43-4703-9202-9DB996829671}">
      <dgm:prSet phldrT="[Texte]"/>
      <dgm:spPr/>
      <dgm:t>
        <a:bodyPr/>
        <a:lstStyle/>
        <a:p>
          <a:r>
            <a:rPr lang="fr-FR" b="1">
              <a:solidFill>
                <a:sysClr val="windowText" lastClr="000000"/>
              </a:solidFill>
            </a:rPr>
            <a:t>Un prix d'achat plus bas (Taux de TVA réduit à 5,5%)</a:t>
          </a:r>
        </a:p>
      </dgm:t>
    </dgm:pt>
    <dgm:pt modelId="{7E76C7A0-78EC-442B-81C0-A067889F5716}" type="parTrans" cxnId="{123ADA5E-571E-4B6B-A70E-2D21C9A562D8}">
      <dgm:prSet/>
      <dgm:spPr/>
      <dgm:t>
        <a:bodyPr/>
        <a:lstStyle/>
        <a:p>
          <a:endParaRPr lang="fr-FR"/>
        </a:p>
      </dgm:t>
    </dgm:pt>
    <dgm:pt modelId="{4D7E0D7C-2082-456B-8F2C-18A0ED3DBE2D}" type="sibTrans" cxnId="{123ADA5E-571E-4B6B-A70E-2D21C9A562D8}">
      <dgm:prSet/>
      <dgm:spPr/>
      <dgm:t>
        <a:bodyPr/>
        <a:lstStyle/>
        <a:p>
          <a:endParaRPr lang="fr-FR"/>
        </a:p>
      </dgm:t>
    </dgm:pt>
    <dgm:pt modelId="{69BB6FF6-BFF2-4817-AC3F-A5810826F8D3}">
      <dgm:prSet phldrT="[Texte]"/>
      <dgm:spPr/>
      <dgm:t>
        <a:bodyPr/>
        <a:lstStyle/>
        <a:p>
          <a:r>
            <a:rPr lang="fr-FR"/>
            <a:t>Un prix au m2 plafonné</a:t>
          </a:r>
        </a:p>
      </dgm:t>
    </dgm:pt>
    <dgm:pt modelId="{898401CA-9F09-4B2A-95DD-BEB45EEBD550}" type="parTrans" cxnId="{2A4635BE-35B7-4F05-A9B0-C6715725088D}">
      <dgm:prSet/>
      <dgm:spPr/>
      <dgm:t>
        <a:bodyPr/>
        <a:lstStyle/>
        <a:p>
          <a:endParaRPr lang="fr-FR"/>
        </a:p>
      </dgm:t>
    </dgm:pt>
    <dgm:pt modelId="{B83CEED0-FC7E-41C6-8009-3AFAE1B60EC8}" type="sibTrans" cxnId="{2A4635BE-35B7-4F05-A9B0-C6715725088D}">
      <dgm:prSet/>
      <dgm:spPr/>
      <dgm:t>
        <a:bodyPr/>
        <a:lstStyle/>
        <a:p>
          <a:endParaRPr lang="fr-FR"/>
        </a:p>
      </dgm:t>
    </dgm:pt>
    <dgm:pt modelId="{C9E60AB0-0A8B-4A10-A736-A77D1A1E5BBD}">
      <dgm:prSet phldrT="[Texte]"/>
      <dgm:spPr/>
      <dgm:t>
        <a:bodyPr/>
        <a:lstStyle/>
        <a:p>
          <a:r>
            <a:rPr lang="fr-FR" b="1">
              <a:solidFill>
                <a:sysClr val="windowText" lastClr="000000"/>
              </a:solidFill>
            </a:rPr>
            <a:t>Une exonération de taxe foncière pendant 15 ans </a:t>
          </a:r>
        </a:p>
      </dgm:t>
    </dgm:pt>
    <dgm:pt modelId="{751B89E7-84F2-4076-923E-96E755C1C9E2}" type="parTrans" cxnId="{0D9C914D-2B34-46BF-AD0B-A31F8D2A5F40}">
      <dgm:prSet/>
      <dgm:spPr/>
      <dgm:t>
        <a:bodyPr/>
        <a:lstStyle/>
        <a:p>
          <a:endParaRPr lang="fr-FR"/>
        </a:p>
      </dgm:t>
    </dgm:pt>
    <dgm:pt modelId="{09C7C23F-56D8-4E49-AF11-FE088BCA0DDB}" type="sibTrans" cxnId="{0D9C914D-2B34-46BF-AD0B-A31F8D2A5F40}">
      <dgm:prSet/>
      <dgm:spPr/>
      <dgm:t>
        <a:bodyPr/>
        <a:lstStyle/>
        <a:p>
          <a:endParaRPr lang="fr-FR"/>
        </a:p>
      </dgm:t>
    </dgm:pt>
    <dgm:pt modelId="{97BBCBBC-8651-43EF-8D7A-AA0CA016B9EB}">
      <dgm:prSet phldrT="[Texte]"/>
      <dgm:spPr/>
      <dgm:t>
        <a:bodyPr/>
        <a:lstStyle/>
        <a:p>
          <a:r>
            <a:rPr lang="fr-FR"/>
            <a:t>Une phase "test" qui permet de bien peser le projet immobilier</a:t>
          </a:r>
        </a:p>
      </dgm:t>
    </dgm:pt>
    <dgm:pt modelId="{160DAB69-297C-4D56-8BC5-1FEC19927B42}" type="parTrans" cxnId="{658B44B3-88F4-4174-B606-F90C1F2A2259}">
      <dgm:prSet/>
      <dgm:spPr/>
      <dgm:t>
        <a:bodyPr/>
        <a:lstStyle/>
        <a:p>
          <a:endParaRPr lang="fr-FR"/>
        </a:p>
      </dgm:t>
    </dgm:pt>
    <dgm:pt modelId="{4C019A37-D366-4D01-AFDE-340088BB8DF5}" type="sibTrans" cxnId="{658B44B3-88F4-4174-B606-F90C1F2A2259}">
      <dgm:prSet/>
      <dgm:spPr/>
      <dgm:t>
        <a:bodyPr/>
        <a:lstStyle/>
        <a:p>
          <a:endParaRPr lang="fr-FR"/>
        </a:p>
      </dgm:t>
    </dgm:pt>
    <dgm:pt modelId="{F12CB09F-CD92-46D9-86D6-2D3F16A55439}">
      <dgm:prSet phldrT="[Texte]"/>
      <dgm:spPr/>
      <dgm:t>
        <a:bodyPr/>
        <a:lstStyle/>
        <a:p>
          <a:r>
            <a:rPr lang="fr-FR"/>
            <a:t>Des garanties de rachat et de relogement en cas de difficultés </a:t>
          </a:r>
        </a:p>
      </dgm:t>
    </dgm:pt>
    <dgm:pt modelId="{DB39AFA9-B99B-4E0E-ACAB-CAEE1A5C4B00}" type="parTrans" cxnId="{A08DCD8D-4936-4A34-A4A8-64B969842B87}">
      <dgm:prSet/>
      <dgm:spPr/>
      <dgm:t>
        <a:bodyPr/>
        <a:lstStyle/>
        <a:p>
          <a:endParaRPr lang="fr-FR"/>
        </a:p>
      </dgm:t>
    </dgm:pt>
    <dgm:pt modelId="{23A40502-1280-4B6B-9E6F-342E7395ACD1}" type="sibTrans" cxnId="{A08DCD8D-4936-4A34-A4A8-64B969842B87}">
      <dgm:prSet/>
      <dgm:spPr/>
      <dgm:t>
        <a:bodyPr/>
        <a:lstStyle/>
        <a:p>
          <a:endParaRPr lang="fr-FR"/>
        </a:p>
      </dgm:t>
    </dgm:pt>
    <dgm:pt modelId="{9C1DC015-1DD3-4CB0-9CBE-CC45F3ECA2B8}" type="pres">
      <dgm:prSet presAssocID="{181F84FD-51E8-420D-B8B0-8F6CD67FEA27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fr-FR"/>
        </a:p>
      </dgm:t>
    </dgm:pt>
    <dgm:pt modelId="{1A73DA0C-88A6-43E7-8338-1F0B3BEE2546}" type="pres">
      <dgm:prSet presAssocID="{219BE371-EF43-4703-9202-9DB996829671}" presName="node" presStyleLbl="node1" presStyleIdx="0" presStyleCnt="5" custLinFactNeighborY="1852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C3307174-7690-4573-B455-38BAC9C11F91}" type="pres">
      <dgm:prSet presAssocID="{4D7E0D7C-2082-456B-8F2C-18A0ED3DBE2D}" presName="sibTrans" presStyleCnt="0"/>
      <dgm:spPr/>
    </dgm:pt>
    <dgm:pt modelId="{6CD2E9CE-1382-4255-8609-33450995CA30}" type="pres">
      <dgm:prSet presAssocID="{69BB6FF6-BFF2-4817-AC3F-A5810826F8D3}" presName="node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44EEAB8E-06FC-4069-A662-0B0907791ADF}" type="pres">
      <dgm:prSet presAssocID="{B83CEED0-FC7E-41C6-8009-3AFAE1B60EC8}" presName="sibTrans" presStyleCnt="0"/>
      <dgm:spPr/>
    </dgm:pt>
    <dgm:pt modelId="{EB75E7D3-82B5-41EC-8055-C111ED81881F}" type="pres">
      <dgm:prSet presAssocID="{C9E60AB0-0A8B-4A10-A736-A77D1A1E5BBD}" presName="node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CAAA5874-CB3B-4577-93D1-891BAC0D8171}" type="pres">
      <dgm:prSet presAssocID="{09C7C23F-56D8-4E49-AF11-FE088BCA0DDB}" presName="sibTrans" presStyleCnt="0"/>
      <dgm:spPr/>
    </dgm:pt>
    <dgm:pt modelId="{FC3F3033-6C6C-4296-B42C-57EF8F48C0D7}" type="pres">
      <dgm:prSet presAssocID="{97BBCBBC-8651-43EF-8D7A-AA0CA016B9EB}" presName="node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DBB708F3-E929-4A5C-9FA1-B193E7304A9F}" type="pres">
      <dgm:prSet presAssocID="{4C019A37-D366-4D01-AFDE-340088BB8DF5}" presName="sibTrans" presStyleCnt="0"/>
      <dgm:spPr/>
    </dgm:pt>
    <dgm:pt modelId="{DD2D4A1F-120B-4162-A109-45E659BD77D4}" type="pres">
      <dgm:prSet presAssocID="{F12CB09F-CD92-46D9-86D6-2D3F16A55439}" presName="node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</dgm:ptLst>
  <dgm:cxnLst>
    <dgm:cxn modelId="{123ADA5E-571E-4B6B-A70E-2D21C9A562D8}" srcId="{181F84FD-51E8-420D-B8B0-8F6CD67FEA27}" destId="{219BE371-EF43-4703-9202-9DB996829671}" srcOrd="0" destOrd="0" parTransId="{7E76C7A0-78EC-442B-81C0-A067889F5716}" sibTransId="{4D7E0D7C-2082-456B-8F2C-18A0ED3DBE2D}"/>
    <dgm:cxn modelId="{A08DCD8D-4936-4A34-A4A8-64B969842B87}" srcId="{181F84FD-51E8-420D-B8B0-8F6CD67FEA27}" destId="{F12CB09F-CD92-46D9-86D6-2D3F16A55439}" srcOrd="4" destOrd="0" parTransId="{DB39AFA9-B99B-4E0E-ACAB-CAEE1A5C4B00}" sibTransId="{23A40502-1280-4B6B-9E6F-342E7395ACD1}"/>
    <dgm:cxn modelId="{B947343A-DEB6-4578-B222-34939AB20E2C}" type="presOf" srcId="{181F84FD-51E8-420D-B8B0-8F6CD67FEA27}" destId="{9C1DC015-1DD3-4CB0-9CBE-CC45F3ECA2B8}" srcOrd="0" destOrd="0" presId="urn:microsoft.com/office/officeart/2005/8/layout/default"/>
    <dgm:cxn modelId="{0D9C914D-2B34-46BF-AD0B-A31F8D2A5F40}" srcId="{181F84FD-51E8-420D-B8B0-8F6CD67FEA27}" destId="{C9E60AB0-0A8B-4A10-A736-A77D1A1E5BBD}" srcOrd="2" destOrd="0" parTransId="{751B89E7-84F2-4076-923E-96E755C1C9E2}" sibTransId="{09C7C23F-56D8-4E49-AF11-FE088BCA0DDB}"/>
    <dgm:cxn modelId="{658B44B3-88F4-4174-B606-F90C1F2A2259}" srcId="{181F84FD-51E8-420D-B8B0-8F6CD67FEA27}" destId="{97BBCBBC-8651-43EF-8D7A-AA0CA016B9EB}" srcOrd="3" destOrd="0" parTransId="{160DAB69-297C-4D56-8BC5-1FEC19927B42}" sibTransId="{4C019A37-D366-4D01-AFDE-340088BB8DF5}"/>
    <dgm:cxn modelId="{181C7F62-AA10-4A05-80ED-93D2026238E0}" type="presOf" srcId="{219BE371-EF43-4703-9202-9DB996829671}" destId="{1A73DA0C-88A6-43E7-8338-1F0B3BEE2546}" srcOrd="0" destOrd="0" presId="urn:microsoft.com/office/officeart/2005/8/layout/default"/>
    <dgm:cxn modelId="{2A4635BE-35B7-4F05-A9B0-C6715725088D}" srcId="{181F84FD-51E8-420D-B8B0-8F6CD67FEA27}" destId="{69BB6FF6-BFF2-4817-AC3F-A5810826F8D3}" srcOrd="1" destOrd="0" parTransId="{898401CA-9F09-4B2A-95DD-BEB45EEBD550}" sibTransId="{B83CEED0-FC7E-41C6-8009-3AFAE1B60EC8}"/>
    <dgm:cxn modelId="{6B1F755E-8FB3-4369-9B58-7414EEF57F0D}" type="presOf" srcId="{F12CB09F-CD92-46D9-86D6-2D3F16A55439}" destId="{DD2D4A1F-120B-4162-A109-45E659BD77D4}" srcOrd="0" destOrd="0" presId="urn:microsoft.com/office/officeart/2005/8/layout/default"/>
    <dgm:cxn modelId="{9741CFEA-BA1D-4D6B-A1D8-B6E207D2412E}" type="presOf" srcId="{97BBCBBC-8651-43EF-8D7A-AA0CA016B9EB}" destId="{FC3F3033-6C6C-4296-B42C-57EF8F48C0D7}" srcOrd="0" destOrd="0" presId="urn:microsoft.com/office/officeart/2005/8/layout/default"/>
    <dgm:cxn modelId="{CEA09434-6E81-47D2-9C4F-6E9AE347D960}" type="presOf" srcId="{69BB6FF6-BFF2-4817-AC3F-A5810826F8D3}" destId="{6CD2E9CE-1382-4255-8609-33450995CA30}" srcOrd="0" destOrd="0" presId="urn:microsoft.com/office/officeart/2005/8/layout/default"/>
    <dgm:cxn modelId="{38CC9C6F-823D-41F2-8D18-CAAB9FCE1090}" type="presOf" srcId="{C9E60AB0-0A8B-4A10-A736-A77D1A1E5BBD}" destId="{EB75E7D3-82B5-41EC-8055-C111ED81881F}" srcOrd="0" destOrd="0" presId="urn:microsoft.com/office/officeart/2005/8/layout/default"/>
    <dgm:cxn modelId="{E7706BDB-B30A-4575-9DAF-EF6DA63DD682}" type="presParOf" srcId="{9C1DC015-1DD3-4CB0-9CBE-CC45F3ECA2B8}" destId="{1A73DA0C-88A6-43E7-8338-1F0B3BEE2546}" srcOrd="0" destOrd="0" presId="urn:microsoft.com/office/officeart/2005/8/layout/default"/>
    <dgm:cxn modelId="{0277432C-C7F0-41BE-B253-11B00AE1BE9F}" type="presParOf" srcId="{9C1DC015-1DD3-4CB0-9CBE-CC45F3ECA2B8}" destId="{C3307174-7690-4573-B455-38BAC9C11F91}" srcOrd="1" destOrd="0" presId="urn:microsoft.com/office/officeart/2005/8/layout/default"/>
    <dgm:cxn modelId="{8F80F581-5586-4F6A-98FB-343C5E83C4EC}" type="presParOf" srcId="{9C1DC015-1DD3-4CB0-9CBE-CC45F3ECA2B8}" destId="{6CD2E9CE-1382-4255-8609-33450995CA30}" srcOrd="2" destOrd="0" presId="urn:microsoft.com/office/officeart/2005/8/layout/default"/>
    <dgm:cxn modelId="{06A4AF2B-EDB8-4770-B37E-4C84A2B4610A}" type="presParOf" srcId="{9C1DC015-1DD3-4CB0-9CBE-CC45F3ECA2B8}" destId="{44EEAB8E-06FC-4069-A662-0B0907791ADF}" srcOrd="3" destOrd="0" presId="urn:microsoft.com/office/officeart/2005/8/layout/default"/>
    <dgm:cxn modelId="{0FFDA4EB-8586-4BE6-BBC5-6FE52C0015AB}" type="presParOf" srcId="{9C1DC015-1DD3-4CB0-9CBE-CC45F3ECA2B8}" destId="{EB75E7D3-82B5-41EC-8055-C111ED81881F}" srcOrd="4" destOrd="0" presId="urn:microsoft.com/office/officeart/2005/8/layout/default"/>
    <dgm:cxn modelId="{790A0D61-119E-4810-8FCF-F88A1477E7A9}" type="presParOf" srcId="{9C1DC015-1DD3-4CB0-9CBE-CC45F3ECA2B8}" destId="{CAAA5874-CB3B-4577-93D1-891BAC0D8171}" srcOrd="5" destOrd="0" presId="urn:microsoft.com/office/officeart/2005/8/layout/default"/>
    <dgm:cxn modelId="{C0B0D541-F561-4B14-B965-668279CD2957}" type="presParOf" srcId="{9C1DC015-1DD3-4CB0-9CBE-CC45F3ECA2B8}" destId="{FC3F3033-6C6C-4296-B42C-57EF8F48C0D7}" srcOrd="6" destOrd="0" presId="urn:microsoft.com/office/officeart/2005/8/layout/default"/>
    <dgm:cxn modelId="{BEAD32F4-E986-4B24-ACF6-FF2E7544246B}" type="presParOf" srcId="{9C1DC015-1DD3-4CB0-9CBE-CC45F3ECA2B8}" destId="{DBB708F3-E929-4A5C-9FA1-B193E7304A9F}" srcOrd="7" destOrd="0" presId="urn:microsoft.com/office/officeart/2005/8/layout/default"/>
    <dgm:cxn modelId="{91E67DEA-DF10-4025-A83A-27F621C8FE16}" type="presParOf" srcId="{9C1DC015-1DD3-4CB0-9CBE-CC45F3ECA2B8}" destId="{DD2D4A1F-120B-4162-A109-45E659BD77D4}" srcOrd="8" destOrd="0" presId="urn:microsoft.com/office/officeart/2005/8/layout/default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A73DA0C-88A6-43E7-8338-1F0B3BEE2546}">
      <dsp:nvSpPr>
        <dsp:cNvPr id="0" name=""/>
        <dsp:cNvSpPr/>
      </dsp:nvSpPr>
      <dsp:spPr>
        <a:xfrm>
          <a:off x="0" y="504826"/>
          <a:ext cx="1714499" cy="1028700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600" b="1" kern="1200">
              <a:solidFill>
                <a:sysClr val="windowText" lastClr="000000"/>
              </a:solidFill>
            </a:rPr>
            <a:t>Un prix d'achat plus bas (Taux de TVA réduit à 5,5%)</a:t>
          </a:r>
        </a:p>
      </dsp:txBody>
      <dsp:txXfrm>
        <a:off x="0" y="504826"/>
        <a:ext cx="1714499" cy="1028700"/>
      </dsp:txXfrm>
    </dsp:sp>
    <dsp:sp modelId="{6CD2E9CE-1382-4255-8609-33450995CA30}">
      <dsp:nvSpPr>
        <dsp:cNvPr id="0" name=""/>
        <dsp:cNvSpPr/>
      </dsp:nvSpPr>
      <dsp:spPr>
        <a:xfrm>
          <a:off x="1885950" y="485774"/>
          <a:ext cx="1714499" cy="1028700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600" kern="1200"/>
            <a:t>Un prix au m2 plafonné</a:t>
          </a:r>
        </a:p>
      </dsp:txBody>
      <dsp:txXfrm>
        <a:off x="1885950" y="485774"/>
        <a:ext cx="1714499" cy="1028700"/>
      </dsp:txXfrm>
    </dsp:sp>
    <dsp:sp modelId="{EB75E7D3-82B5-41EC-8055-C111ED81881F}">
      <dsp:nvSpPr>
        <dsp:cNvPr id="0" name=""/>
        <dsp:cNvSpPr/>
      </dsp:nvSpPr>
      <dsp:spPr>
        <a:xfrm>
          <a:off x="3771900" y="485774"/>
          <a:ext cx="1714499" cy="1028700"/>
        </a:xfrm>
        <a:prstGeom prst="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600" b="1" kern="1200">
              <a:solidFill>
                <a:sysClr val="windowText" lastClr="000000"/>
              </a:solidFill>
            </a:rPr>
            <a:t>Une exonération de taxe foncière pendant 15 ans </a:t>
          </a:r>
        </a:p>
      </dsp:txBody>
      <dsp:txXfrm>
        <a:off x="3771900" y="485774"/>
        <a:ext cx="1714499" cy="1028700"/>
      </dsp:txXfrm>
    </dsp:sp>
    <dsp:sp modelId="{FC3F3033-6C6C-4296-B42C-57EF8F48C0D7}">
      <dsp:nvSpPr>
        <dsp:cNvPr id="0" name=""/>
        <dsp:cNvSpPr/>
      </dsp:nvSpPr>
      <dsp:spPr>
        <a:xfrm>
          <a:off x="942975" y="1685925"/>
          <a:ext cx="1714499" cy="1028700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600" kern="1200"/>
            <a:t>Une phase "test" qui permet de bien peser le projet immobilier</a:t>
          </a:r>
        </a:p>
      </dsp:txBody>
      <dsp:txXfrm>
        <a:off x="942975" y="1685925"/>
        <a:ext cx="1714499" cy="1028700"/>
      </dsp:txXfrm>
    </dsp:sp>
    <dsp:sp modelId="{DD2D4A1F-120B-4162-A109-45E659BD77D4}">
      <dsp:nvSpPr>
        <dsp:cNvPr id="0" name=""/>
        <dsp:cNvSpPr/>
      </dsp:nvSpPr>
      <dsp:spPr>
        <a:xfrm>
          <a:off x="2828925" y="1685925"/>
          <a:ext cx="1714499" cy="1028700"/>
        </a:xfrm>
        <a:prstGeom prst="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600" kern="1200"/>
            <a:t>Des garanties de rachat et de relogement en cas de difficultés </a:t>
          </a:r>
        </a:p>
      </dsp:txBody>
      <dsp:txXfrm>
        <a:off x="2828925" y="1685925"/>
        <a:ext cx="1714499" cy="102870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Office64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Chartier Françoise</dc:creator>
  <cp:lastModifiedBy>Ladoire Stéphanie</cp:lastModifiedBy>
  <cp:revision>4</cp:revision>
  <cp:lastPrinted>2013-12-18T10:34:00Z</cp:lastPrinted>
  <dcterms:created xsi:type="dcterms:W3CDTF">2021-01-19T08:09:00Z</dcterms:created>
  <dcterms:modified xsi:type="dcterms:W3CDTF">2021-02-10T13:44:00Z</dcterms:modified>
</cp:coreProperties>
</file>